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BD98D" w14:textId="4BE896D5" w:rsidR="00917E52" w:rsidRPr="005D2F07" w:rsidRDefault="00917E52" w:rsidP="00917E5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D2F07">
        <w:rPr>
          <w:rFonts w:ascii="Arial" w:hAnsi="Arial" w:cs="Arial"/>
          <w:sz w:val="26"/>
          <w:szCs w:val="26"/>
        </w:rPr>
        <w:t xml:space="preserve">Amanda Hickman, InterCode Incorporated </w:t>
      </w:r>
      <w:r w:rsidR="00C3072B" w:rsidRPr="005D2F07">
        <w:rPr>
          <w:rFonts w:ascii="Arial" w:hAnsi="Arial" w:cs="Arial"/>
          <w:sz w:val="26"/>
          <w:szCs w:val="26"/>
        </w:rPr>
        <w:t xml:space="preserve">on behalf of the Leading Builders of America (LBA) </w:t>
      </w:r>
      <w:r w:rsidR="005C3A43">
        <w:rPr>
          <w:rFonts w:ascii="Arial" w:hAnsi="Arial" w:cs="Arial"/>
          <w:sz w:val="26"/>
          <w:szCs w:val="26"/>
        </w:rPr>
        <w:t>and Joseph Belcher</w:t>
      </w:r>
      <w:r w:rsidR="008C213A">
        <w:rPr>
          <w:rFonts w:ascii="Arial" w:hAnsi="Arial" w:cs="Arial"/>
          <w:sz w:val="26"/>
          <w:szCs w:val="26"/>
        </w:rPr>
        <w:t>, JDB Code Services</w:t>
      </w:r>
      <w:bookmarkStart w:id="0" w:name="_GoBack"/>
      <w:bookmarkEnd w:id="0"/>
      <w:r w:rsidR="005C3A43">
        <w:rPr>
          <w:rFonts w:ascii="Arial" w:hAnsi="Arial" w:cs="Arial"/>
          <w:sz w:val="26"/>
          <w:szCs w:val="26"/>
        </w:rPr>
        <w:t xml:space="preserve"> on behalf of the Florida Home Builders Association </w:t>
      </w:r>
      <w:r w:rsidR="008C213A">
        <w:rPr>
          <w:rFonts w:ascii="Arial" w:hAnsi="Arial" w:cs="Arial"/>
          <w:sz w:val="26"/>
          <w:szCs w:val="26"/>
        </w:rPr>
        <w:t xml:space="preserve">(FHBA) </w:t>
      </w:r>
      <w:r w:rsidRPr="005D2F07">
        <w:rPr>
          <w:rFonts w:ascii="Arial" w:hAnsi="Arial" w:cs="Arial"/>
          <w:sz w:val="26"/>
          <w:szCs w:val="26"/>
        </w:rPr>
        <w:t xml:space="preserve">respectfully submits </w:t>
      </w:r>
      <w:r w:rsidR="00D65E02" w:rsidRPr="005D2F07">
        <w:rPr>
          <w:rFonts w:ascii="Arial" w:hAnsi="Arial" w:cs="Arial"/>
          <w:sz w:val="26"/>
          <w:szCs w:val="26"/>
        </w:rPr>
        <w:t xml:space="preserve">the following </w:t>
      </w:r>
      <w:r w:rsidR="00881933" w:rsidRPr="005D2F07">
        <w:rPr>
          <w:rFonts w:ascii="Arial" w:hAnsi="Arial" w:cs="Arial"/>
          <w:sz w:val="26"/>
          <w:szCs w:val="26"/>
        </w:rPr>
        <w:t>comment</w:t>
      </w:r>
      <w:r w:rsidR="00EE33BC">
        <w:rPr>
          <w:rFonts w:ascii="Arial" w:hAnsi="Arial" w:cs="Arial"/>
          <w:sz w:val="26"/>
          <w:szCs w:val="26"/>
        </w:rPr>
        <w:t>s</w:t>
      </w:r>
      <w:r w:rsidR="00881933" w:rsidRPr="005D2F07">
        <w:rPr>
          <w:rFonts w:ascii="Arial" w:hAnsi="Arial" w:cs="Arial"/>
          <w:sz w:val="26"/>
          <w:szCs w:val="26"/>
        </w:rPr>
        <w:t xml:space="preserve"> to</w:t>
      </w:r>
      <w:r w:rsidRPr="005D2F07">
        <w:rPr>
          <w:rFonts w:ascii="Arial" w:hAnsi="Arial" w:cs="Arial"/>
          <w:sz w:val="26"/>
          <w:szCs w:val="26"/>
        </w:rPr>
        <w:t xml:space="preserve"> the Florida Energy Technical </w:t>
      </w:r>
      <w:r w:rsidR="00881933" w:rsidRPr="005D2F07">
        <w:rPr>
          <w:rFonts w:ascii="Arial" w:hAnsi="Arial" w:cs="Arial"/>
          <w:sz w:val="26"/>
          <w:szCs w:val="26"/>
        </w:rPr>
        <w:t xml:space="preserve">Advisory </w:t>
      </w:r>
      <w:r w:rsidRPr="005D2F07">
        <w:rPr>
          <w:rFonts w:ascii="Arial" w:hAnsi="Arial" w:cs="Arial"/>
          <w:sz w:val="26"/>
          <w:szCs w:val="26"/>
        </w:rPr>
        <w:t>Committee</w:t>
      </w:r>
      <w:r w:rsidR="00881933" w:rsidRPr="005D2F07">
        <w:rPr>
          <w:rFonts w:ascii="Arial" w:hAnsi="Arial" w:cs="Arial"/>
          <w:sz w:val="26"/>
          <w:szCs w:val="26"/>
        </w:rPr>
        <w:t xml:space="preserve"> for </w:t>
      </w:r>
      <w:r w:rsidRPr="005D2F07">
        <w:rPr>
          <w:rFonts w:ascii="Arial" w:hAnsi="Arial" w:cs="Arial"/>
          <w:sz w:val="26"/>
          <w:szCs w:val="26"/>
        </w:rPr>
        <w:t xml:space="preserve">consideration regarding HB 535 </w:t>
      </w:r>
      <w:r w:rsidR="00881933" w:rsidRPr="005D2F07">
        <w:rPr>
          <w:rFonts w:ascii="Arial" w:hAnsi="Arial" w:cs="Arial"/>
          <w:sz w:val="26"/>
          <w:szCs w:val="26"/>
        </w:rPr>
        <w:t>questions</w:t>
      </w:r>
      <w:r w:rsidR="00E3089A">
        <w:rPr>
          <w:rFonts w:ascii="Arial" w:hAnsi="Arial" w:cs="Arial"/>
          <w:sz w:val="26"/>
          <w:szCs w:val="26"/>
        </w:rPr>
        <w:t xml:space="preserve"> on renewable </w:t>
      </w:r>
      <w:r w:rsidR="00E3089A" w:rsidRPr="00E3089A">
        <w:rPr>
          <w:rFonts w:ascii="Arial" w:hAnsi="Arial" w:cs="Arial"/>
          <w:sz w:val="26"/>
          <w:szCs w:val="26"/>
        </w:rPr>
        <w:t xml:space="preserve">power generation </w:t>
      </w:r>
      <w:r w:rsidR="00881933" w:rsidRPr="005D2F07">
        <w:rPr>
          <w:rFonts w:ascii="Arial" w:hAnsi="Arial" w:cs="Arial"/>
          <w:sz w:val="26"/>
          <w:szCs w:val="26"/>
        </w:rPr>
        <w:t>in the Energy Rating Index (ERI)</w:t>
      </w:r>
      <w:r w:rsidR="00EE33BC">
        <w:rPr>
          <w:rFonts w:ascii="Arial" w:hAnsi="Arial" w:cs="Arial"/>
          <w:sz w:val="26"/>
          <w:szCs w:val="26"/>
        </w:rPr>
        <w:t xml:space="preserve"> of the 5</w:t>
      </w:r>
      <w:r w:rsidR="00EE33BC" w:rsidRPr="00EE33BC">
        <w:rPr>
          <w:rFonts w:ascii="Arial" w:hAnsi="Arial" w:cs="Arial"/>
          <w:sz w:val="26"/>
          <w:szCs w:val="26"/>
          <w:vertAlign w:val="superscript"/>
        </w:rPr>
        <w:t>th</w:t>
      </w:r>
      <w:r w:rsidR="00EE33BC">
        <w:rPr>
          <w:rFonts w:ascii="Arial" w:hAnsi="Arial" w:cs="Arial"/>
          <w:sz w:val="26"/>
          <w:szCs w:val="26"/>
        </w:rPr>
        <w:t xml:space="preserve"> Edition of the Florida Building Code - Energy</w:t>
      </w:r>
      <w:r w:rsidRPr="005D2F07">
        <w:rPr>
          <w:rFonts w:ascii="Arial" w:hAnsi="Arial" w:cs="Arial"/>
          <w:sz w:val="26"/>
          <w:szCs w:val="26"/>
        </w:rPr>
        <w:t>.</w:t>
      </w:r>
    </w:p>
    <w:p w14:paraId="1445B0E5" w14:textId="77777777" w:rsidR="00917E52" w:rsidRDefault="00917E52" w:rsidP="00917E5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D2F07">
        <w:rPr>
          <w:rFonts w:ascii="Arial" w:hAnsi="Arial" w:cs="Arial"/>
          <w:sz w:val="26"/>
          <w:szCs w:val="26"/>
        </w:rPr>
        <w:t> </w:t>
      </w:r>
    </w:p>
    <w:p w14:paraId="27C88BAB" w14:textId="2A9270F1" w:rsidR="00EE33BC" w:rsidRPr="00EE33BC" w:rsidRDefault="00EE33BC" w:rsidP="00917E5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  <w:u w:val="single"/>
        </w:rPr>
      </w:pPr>
      <w:r w:rsidRPr="00EE33BC">
        <w:rPr>
          <w:rFonts w:ascii="Arial" w:hAnsi="Arial" w:cs="Arial"/>
          <w:b/>
          <w:sz w:val="26"/>
          <w:szCs w:val="26"/>
          <w:u w:val="single"/>
        </w:rPr>
        <w:t>General Comment</w:t>
      </w:r>
    </w:p>
    <w:p w14:paraId="53A2E0AF" w14:textId="77777777" w:rsidR="00EE33BC" w:rsidRPr="005D2F07" w:rsidRDefault="00EE33BC" w:rsidP="00917E5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509FFD49" w14:textId="557B4278" w:rsidR="00917E52" w:rsidRPr="005D2F07" w:rsidRDefault="00917E52" w:rsidP="00917E5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D2F07">
        <w:rPr>
          <w:rFonts w:ascii="Arial" w:hAnsi="Arial" w:cs="Arial"/>
          <w:sz w:val="26"/>
          <w:szCs w:val="26"/>
        </w:rPr>
        <w:t>The Energy Technical Advisory Committee (TAC), during their April meeting, unanimously recommended approval of the Florida Solar Energy Center’s (FSEC) Modification EN6727 to include ANSI/RESNET/ICC 301</w:t>
      </w:r>
      <w:r w:rsidR="00881933" w:rsidRPr="005D2F07">
        <w:rPr>
          <w:rFonts w:ascii="Arial" w:hAnsi="Arial" w:cs="Arial"/>
          <w:sz w:val="26"/>
          <w:szCs w:val="26"/>
        </w:rPr>
        <w:t xml:space="preserve"> </w:t>
      </w:r>
      <w:r w:rsidR="00881933" w:rsidRPr="005D2F07">
        <w:rPr>
          <w:rFonts w:ascii="Arial" w:hAnsi="Arial" w:cs="Arial"/>
          <w:i/>
          <w:iCs/>
          <w:sz w:val="26"/>
          <w:szCs w:val="26"/>
        </w:rPr>
        <w:t>Standard for the Calculation and Labeling of the Energy Performance of Low-Rise Residential Buildings</w:t>
      </w:r>
      <w:r w:rsidRPr="005D2F07">
        <w:rPr>
          <w:rFonts w:ascii="Arial" w:hAnsi="Arial" w:cs="Arial"/>
          <w:sz w:val="26"/>
          <w:szCs w:val="26"/>
        </w:rPr>
        <w:t xml:space="preserve"> in</w:t>
      </w:r>
      <w:r w:rsidR="00881933" w:rsidRPr="005D2F07">
        <w:rPr>
          <w:rFonts w:ascii="Arial" w:hAnsi="Arial" w:cs="Arial"/>
          <w:sz w:val="26"/>
          <w:szCs w:val="26"/>
        </w:rPr>
        <w:t>to</w:t>
      </w:r>
      <w:r w:rsidRPr="005D2F07">
        <w:rPr>
          <w:rFonts w:ascii="Arial" w:hAnsi="Arial" w:cs="Arial"/>
          <w:sz w:val="26"/>
          <w:szCs w:val="26"/>
        </w:rPr>
        <w:t xml:space="preserve"> the ERI language of the 6th edition of the Florida Building Code- Energy.  Table 4.4.2 (1) Minimum Rated Features item 24 of Standard 301 clearly permits onsite power </w:t>
      </w:r>
      <w:r w:rsidR="00E3089A">
        <w:rPr>
          <w:rFonts w:ascii="Arial" w:hAnsi="Arial" w:cs="Arial"/>
          <w:sz w:val="26"/>
          <w:szCs w:val="26"/>
        </w:rPr>
        <w:t>generation</w:t>
      </w:r>
      <w:r w:rsidRPr="005D2F07">
        <w:rPr>
          <w:rFonts w:ascii="Arial" w:hAnsi="Arial" w:cs="Arial"/>
          <w:sz w:val="26"/>
          <w:szCs w:val="26"/>
        </w:rPr>
        <w:t xml:space="preserve"> to be counted toward the ERI score.</w:t>
      </w:r>
    </w:p>
    <w:p w14:paraId="24C4A6EC" w14:textId="77777777" w:rsidR="00917E52" w:rsidRPr="005D2F07" w:rsidRDefault="00917E52" w:rsidP="00917E5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D2F07">
        <w:rPr>
          <w:rFonts w:ascii="Arial" w:hAnsi="Arial" w:cs="Arial"/>
          <w:sz w:val="26"/>
          <w:szCs w:val="26"/>
        </w:rPr>
        <w:t> </w:t>
      </w:r>
    </w:p>
    <w:p w14:paraId="27447790" w14:textId="1B7E014C" w:rsidR="00917E52" w:rsidRPr="005D2F07" w:rsidRDefault="00917E52" w:rsidP="00917E5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D2F07">
        <w:rPr>
          <w:rFonts w:ascii="Arial" w:hAnsi="Arial" w:cs="Arial"/>
          <w:sz w:val="26"/>
          <w:szCs w:val="26"/>
        </w:rPr>
        <w:t xml:space="preserve">Moreover, The TAC voted Non Affirmative Recommendation (NAR) on Modification EN6933 by the Responsible Energy Codes Alliance (RECA), which would have </w:t>
      </w:r>
      <w:r w:rsidR="00E3089A">
        <w:rPr>
          <w:rFonts w:ascii="Arial" w:hAnsi="Arial" w:cs="Arial"/>
          <w:sz w:val="26"/>
          <w:szCs w:val="26"/>
        </w:rPr>
        <w:t xml:space="preserve">disallowed credit for renewable </w:t>
      </w:r>
      <w:r w:rsidR="00E3089A" w:rsidRPr="00E3089A">
        <w:rPr>
          <w:rFonts w:ascii="Arial" w:hAnsi="Arial" w:cs="Arial"/>
          <w:sz w:val="26"/>
          <w:szCs w:val="26"/>
        </w:rPr>
        <w:t>power generation</w:t>
      </w:r>
      <w:r w:rsidRPr="005D2F07">
        <w:rPr>
          <w:rFonts w:ascii="Arial" w:hAnsi="Arial" w:cs="Arial"/>
          <w:sz w:val="26"/>
          <w:szCs w:val="26"/>
        </w:rPr>
        <w:t xml:space="preserve"> in the ERI</w:t>
      </w:r>
      <w:r w:rsidR="003D7432">
        <w:rPr>
          <w:rFonts w:ascii="Arial" w:hAnsi="Arial" w:cs="Arial"/>
          <w:sz w:val="26"/>
          <w:szCs w:val="26"/>
        </w:rPr>
        <w:t xml:space="preserve"> path</w:t>
      </w:r>
      <w:r w:rsidRPr="005D2F07">
        <w:rPr>
          <w:rFonts w:ascii="Arial" w:hAnsi="Arial" w:cs="Arial"/>
          <w:sz w:val="26"/>
          <w:szCs w:val="26"/>
        </w:rPr>
        <w:t>. FSECs al</w:t>
      </w:r>
      <w:r w:rsidR="00881933" w:rsidRPr="005D2F07">
        <w:rPr>
          <w:rFonts w:ascii="Arial" w:hAnsi="Arial" w:cs="Arial"/>
          <w:sz w:val="26"/>
          <w:szCs w:val="26"/>
        </w:rPr>
        <w:t>ternative language comment to</w:t>
      </w:r>
      <w:r w:rsidRPr="005D2F07">
        <w:rPr>
          <w:rFonts w:ascii="Arial" w:hAnsi="Arial" w:cs="Arial"/>
          <w:sz w:val="26"/>
          <w:szCs w:val="26"/>
        </w:rPr>
        <w:t xml:space="preserve"> EN6933</w:t>
      </w:r>
      <w:proofErr w:type="gramStart"/>
      <w:r w:rsidRPr="005D2F07">
        <w:rPr>
          <w:rFonts w:ascii="Arial" w:hAnsi="Arial" w:cs="Arial"/>
          <w:sz w:val="26"/>
          <w:szCs w:val="26"/>
        </w:rPr>
        <w:t>;</w:t>
      </w:r>
      <w:proofErr w:type="gramEnd"/>
      <w:r w:rsidRPr="005D2F07">
        <w:rPr>
          <w:rFonts w:ascii="Arial" w:hAnsi="Arial" w:cs="Arial"/>
          <w:sz w:val="26"/>
          <w:szCs w:val="26"/>
        </w:rPr>
        <w:t xml:space="preserve"> which sought to revise the language by including a cap on the amount of renewable </w:t>
      </w:r>
      <w:r w:rsidR="00E3089A" w:rsidRPr="00E3089A">
        <w:rPr>
          <w:rFonts w:ascii="Arial" w:hAnsi="Arial" w:cs="Arial"/>
          <w:sz w:val="26"/>
          <w:szCs w:val="26"/>
        </w:rPr>
        <w:t>power generation</w:t>
      </w:r>
      <w:r w:rsidRPr="005D2F07">
        <w:rPr>
          <w:rFonts w:ascii="Arial" w:hAnsi="Arial" w:cs="Arial"/>
          <w:sz w:val="26"/>
          <w:szCs w:val="26"/>
        </w:rPr>
        <w:t xml:space="preserve"> that can be credited toward the ERI score</w:t>
      </w:r>
      <w:r w:rsidR="00881933" w:rsidRPr="005D2F07">
        <w:rPr>
          <w:rFonts w:ascii="Arial" w:hAnsi="Arial" w:cs="Arial"/>
          <w:sz w:val="26"/>
          <w:szCs w:val="26"/>
        </w:rPr>
        <w:t>,</w:t>
      </w:r>
      <w:r w:rsidRPr="005D2F07">
        <w:rPr>
          <w:rFonts w:ascii="Arial" w:hAnsi="Arial" w:cs="Arial"/>
          <w:sz w:val="26"/>
          <w:szCs w:val="26"/>
        </w:rPr>
        <w:t xml:space="preserve"> also failed to gain the support of the TAC and received a NAR. </w:t>
      </w:r>
    </w:p>
    <w:p w14:paraId="08ABA243" w14:textId="77777777" w:rsidR="00917E52" w:rsidRPr="005D2F07" w:rsidRDefault="00917E52" w:rsidP="00917E5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D2F07">
        <w:rPr>
          <w:rFonts w:ascii="Arial" w:hAnsi="Arial" w:cs="Arial"/>
          <w:sz w:val="26"/>
          <w:szCs w:val="26"/>
        </w:rPr>
        <w:t> </w:t>
      </w:r>
    </w:p>
    <w:p w14:paraId="3B7C9ABD" w14:textId="20B0CC7E" w:rsidR="00917E52" w:rsidRPr="005D2F07" w:rsidRDefault="00917E52" w:rsidP="00917E5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D2F07">
        <w:rPr>
          <w:rFonts w:ascii="Arial" w:hAnsi="Arial" w:cs="Arial"/>
          <w:sz w:val="26"/>
          <w:szCs w:val="26"/>
        </w:rPr>
        <w:t xml:space="preserve">During the ICC hearings in Louisville, KY later in April, the ICC Residential Energy Technical Committee </w:t>
      </w:r>
      <w:r w:rsidR="00881933" w:rsidRPr="005D2F07">
        <w:rPr>
          <w:rFonts w:ascii="Arial" w:hAnsi="Arial" w:cs="Arial"/>
          <w:sz w:val="26"/>
          <w:szCs w:val="26"/>
        </w:rPr>
        <w:t xml:space="preserve">unanimously </w:t>
      </w:r>
      <w:r w:rsidRPr="005D2F07">
        <w:rPr>
          <w:rFonts w:ascii="Arial" w:hAnsi="Arial" w:cs="Arial"/>
          <w:sz w:val="26"/>
          <w:szCs w:val="26"/>
        </w:rPr>
        <w:t xml:space="preserve">recommended approval of </w:t>
      </w:r>
      <w:r w:rsidR="00C965E3" w:rsidRPr="005D2F07">
        <w:rPr>
          <w:rFonts w:ascii="Arial" w:hAnsi="Arial" w:cs="Arial"/>
          <w:sz w:val="26"/>
          <w:szCs w:val="26"/>
        </w:rPr>
        <w:t>Proposal RE166</w:t>
      </w:r>
      <w:r w:rsidR="00E95A4B" w:rsidRPr="005D2F07">
        <w:rPr>
          <w:rFonts w:ascii="Arial" w:hAnsi="Arial" w:cs="Arial"/>
          <w:sz w:val="26"/>
          <w:szCs w:val="26"/>
        </w:rPr>
        <w:t>;</w:t>
      </w:r>
      <w:r w:rsidR="00C965E3" w:rsidRPr="005D2F07">
        <w:rPr>
          <w:rFonts w:ascii="Arial" w:hAnsi="Arial" w:cs="Arial"/>
          <w:sz w:val="26"/>
          <w:szCs w:val="26"/>
        </w:rPr>
        <w:t xml:space="preserve"> which added</w:t>
      </w:r>
      <w:r w:rsidRPr="005D2F07">
        <w:rPr>
          <w:rFonts w:ascii="Arial" w:hAnsi="Arial" w:cs="Arial"/>
          <w:sz w:val="26"/>
          <w:szCs w:val="26"/>
        </w:rPr>
        <w:t xml:space="preserve"> ANSI/RESNET/ICC 301 to the ERI language of the 2018 edition of the </w:t>
      </w:r>
      <w:r w:rsidR="00C965E3" w:rsidRPr="005D2F07">
        <w:rPr>
          <w:rFonts w:ascii="Arial" w:hAnsi="Arial" w:cs="Arial"/>
          <w:sz w:val="26"/>
          <w:szCs w:val="26"/>
        </w:rPr>
        <w:t>International Energy Conservation Code (</w:t>
      </w:r>
      <w:r w:rsidRPr="005D2F07">
        <w:rPr>
          <w:rFonts w:ascii="Arial" w:hAnsi="Arial" w:cs="Arial"/>
          <w:sz w:val="26"/>
          <w:szCs w:val="26"/>
        </w:rPr>
        <w:t>IECC</w:t>
      </w:r>
      <w:r w:rsidR="00C965E3" w:rsidRPr="005D2F07">
        <w:rPr>
          <w:rFonts w:ascii="Arial" w:hAnsi="Arial" w:cs="Arial"/>
          <w:sz w:val="26"/>
          <w:szCs w:val="26"/>
        </w:rPr>
        <w:t>).</w:t>
      </w:r>
      <w:r w:rsidRPr="005D2F07">
        <w:rPr>
          <w:rFonts w:ascii="Arial" w:hAnsi="Arial" w:cs="Arial"/>
          <w:sz w:val="26"/>
          <w:szCs w:val="26"/>
        </w:rPr>
        <w:t xml:space="preserve"> </w:t>
      </w:r>
    </w:p>
    <w:p w14:paraId="3649198E" w14:textId="77777777" w:rsidR="00917E52" w:rsidRPr="005D2F07" w:rsidRDefault="00917E52" w:rsidP="00917E5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D2F07">
        <w:rPr>
          <w:rFonts w:ascii="Arial" w:hAnsi="Arial" w:cs="Arial"/>
          <w:sz w:val="26"/>
          <w:szCs w:val="26"/>
        </w:rPr>
        <w:t> </w:t>
      </w:r>
    </w:p>
    <w:p w14:paraId="2D662EB5" w14:textId="61E081EC" w:rsidR="00917E52" w:rsidRPr="005D2F07" w:rsidRDefault="00917E52" w:rsidP="00917E5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D2F07">
        <w:rPr>
          <w:rFonts w:ascii="Arial" w:hAnsi="Arial" w:cs="Arial"/>
          <w:sz w:val="26"/>
          <w:szCs w:val="26"/>
        </w:rPr>
        <w:t>There were several other proposals that were considered that</w:t>
      </w:r>
      <w:r w:rsidR="00881933" w:rsidRPr="005D2F07">
        <w:rPr>
          <w:rFonts w:ascii="Arial" w:hAnsi="Arial" w:cs="Arial"/>
          <w:sz w:val="26"/>
          <w:szCs w:val="26"/>
        </w:rPr>
        <w:t xml:space="preserve"> would have eliminated or </w:t>
      </w:r>
      <w:r w:rsidRPr="005D2F07">
        <w:rPr>
          <w:rFonts w:ascii="Arial" w:hAnsi="Arial" w:cs="Arial"/>
          <w:sz w:val="26"/>
          <w:szCs w:val="26"/>
        </w:rPr>
        <w:t>limit</w:t>
      </w:r>
      <w:r w:rsidR="00881933" w:rsidRPr="005D2F07">
        <w:rPr>
          <w:rFonts w:ascii="Arial" w:hAnsi="Arial" w:cs="Arial"/>
          <w:sz w:val="26"/>
          <w:szCs w:val="26"/>
        </w:rPr>
        <w:t>ed</w:t>
      </w:r>
      <w:r w:rsidRPr="005D2F07">
        <w:rPr>
          <w:rFonts w:ascii="Arial" w:hAnsi="Arial" w:cs="Arial"/>
          <w:sz w:val="26"/>
          <w:szCs w:val="26"/>
        </w:rPr>
        <w:t xml:space="preserve"> renewable</w:t>
      </w:r>
      <w:r w:rsidR="00E3089A">
        <w:rPr>
          <w:rFonts w:ascii="Arial" w:hAnsi="Arial" w:cs="Arial"/>
          <w:sz w:val="26"/>
          <w:szCs w:val="26"/>
        </w:rPr>
        <w:t xml:space="preserve"> </w:t>
      </w:r>
      <w:r w:rsidR="00E3089A" w:rsidRPr="00E3089A">
        <w:rPr>
          <w:rFonts w:ascii="Arial" w:hAnsi="Arial" w:cs="Arial"/>
          <w:sz w:val="26"/>
          <w:szCs w:val="26"/>
        </w:rPr>
        <w:t>power generation</w:t>
      </w:r>
      <w:r w:rsidRPr="005D2F07">
        <w:rPr>
          <w:rFonts w:ascii="Arial" w:hAnsi="Arial" w:cs="Arial"/>
          <w:sz w:val="26"/>
          <w:szCs w:val="26"/>
        </w:rPr>
        <w:t xml:space="preserve"> credit </w:t>
      </w:r>
      <w:r w:rsidR="00881933" w:rsidRPr="005D2F07">
        <w:rPr>
          <w:rFonts w:ascii="Arial" w:hAnsi="Arial" w:cs="Arial"/>
          <w:sz w:val="26"/>
          <w:szCs w:val="26"/>
        </w:rPr>
        <w:t>in the</w:t>
      </w:r>
      <w:r w:rsidRPr="005D2F07">
        <w:rPr>
          <w:rFonts w:ascii="Arial" w:hAnsi="Arial" w:cs="Arial"/>
          <w:sz w:val="26"/>
          <w:szCs w:val="26"/>
        </w:rPr>
        <w:t xml:space="preserve"> ERI</w:t>
      </w:r>
      <w:r w:rsidR="00881933" w:rsidRPr="005D2F07">
        <w:rPr>
          <w:rFonts w:ascii="Arial" w:hAnsi="Arial" w:cs="Arial"/>
          <w:sz w:val="26"/>
          <w:szCs w:val="26"/>
        </w:rPr>
        <w:t xml:space="preserve"> path</w:t>
      </w:r>
      <w:r w:rsidRPr="005D2F07">
        <w:rPr>
          <w:rFonts w:ascii="Arial" w:hAnsi="Arial" w:cs="Arial"/>
          <w:sz w:val="26"/>
          <w:szCs w:val="26"/>
        </w:rPr>
        <w:t xml:space="preserve"> (RE155, RE164, RE167, RE168, RE175, RE177). All were disapproved- most unanimously.</w:t>
      </w:r>
    </w:p>
    <w:p w14:paraId="441AB297" w14:textId="77777777" w:rsidR="00917E52" w:rsidRPr="005D2F07" w:rsidRDefault="00917E52" w:rsidP="00917E5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D2F07">
        <w:rPr>
          <w:rFonts w:ascii="Arial" w:hAnsi="Arial" w:cs="Arial"/>
          <w:sz w:val="26"/>
          <w:szCs w:val="26"/>
        </w:rPr>
        <w:t> </w:t>
      </w:r>
    </w:p>
    <w:p w14:paraId="37D42ED8" w14:textId="644A496B" w:rsidR="00B813EF" w:rsidRDefault="00917E52" w:rsidP="0088193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D2F07">
        <w:rPr>
          <w:rFonts w:ascii="Arial" w:hAnsi="Arial" w:cs="Arial"/>
          <w:sz w:val="26"/>
          <w:szCs w:val="26"/>
        </w:rPr>
        <w:t xml:space="preserve">In keeping with the TAC’s previous actions regarding ERI </w:t>
      </w:r>
      <w:r w:rsidR="00881933" w:rsidRPr="005D2F07">
        <w:rPr>
          <w:rFonts w:ascii="Arial" w:hAnsi="Arial" w:cs="Arial"/>
          <w:sz w:val="26"/>
          <w:szCs w:val="26"/>
        </w:rPr>
        <w:t xml:space="preserve">credit for </w:t>
      </w:r>
      <w:r w:rsidRPr="005D2F07">
        <w:rPr>
          <w:rFonts w:ascii="Arial" w:hAnsi="Arial" w:cs="Arial"/>
          <w:sz w:val="26"/>
          <w:szCs w:val="26"/>
        </w:rPr>
        <w:t>renewable</w:t>
      </w:r>
      <w:r w:rsidR="00E3089A">
        <w:rPr>
          <w:rFonts w:ascii="Arial" w:hAnsi="Arial" w:cs="Arial"/>
          <w:sz w:val="26"/>
          <w:szCs w:val="26"/>
        </w:rPr>
        <w:t xml:space="preserve"> </w:t>
      </w:r>
      <w:r w:rsidR="00E3089A" w:rsidRPr="00E3089A">
        <w:rPr>
          <w:rFonts w:ascii="Arial" w:hAnsi="Arial" w:cs="Arial"/>
          <w:sz w:val="26"/>
          <w:szCs w:val="26"/>
        </w:rPr>
        <w:t>power generation</w:t>
      </w:r>
      <w:r w:rsidRPr="005D2F07">
        <w:rPr>
          <w:rFonts w:ascii="Arial" w:hAnsi="Arial" w:cs="Arial"/>
          <w:sz w:val="26"/>
          <w:szCs w:val="26"/>
        </w:rPr>
        <w:t xml:space="preserve"> in the 6th edition of the code and with the ICC Technical Committee’s recommendations on the 2018 ed</w:t>
      </w:r>
      <w:r w:rsidR="00881933" w:rsidRPr="005D2F07">
        <w:rPr>
          <w:rFonts w:ascii="Arial" w:hAnsi="Arial" w:cs="Arial"/>
          <w:sz w:val="26"/>
          <w:szCs w:val="26"/>
        </w:rPr>
        <w:t xml:space="preserve">ition </w:t>
      </w:r>
      <w:r w:rsidR="00E3089A">
        <w:rPr>
          <w:rFonts w:ascii="Arial" w:hAnsi="Arial" w:cs="Arial"/>
          <w:sz w:val="26"/>
          <w:szCs w:val="26"/>
        </w:rPr>
        <w:t xml:space="preserve">of the IECC regarding renewable </w:t>
      </w:r>
      <w:r w:rsidR="00E3089A" w:rsidRPr="00E3089A">
        <w:rPr>
          <w:rFonts w:ascii="Arial" w:hAnsi="Arial" w:cs="Arial"/>
          <w:sz w:val="26"/>
          <w:szCs w:val="26"/>
        </w:rPr>
        <w:t>power generation</w:t>
      </w:r>
      <w:r w:rsidR="00881933" w:rsidRPr="005D2F07">
        <w:rPr>
          <w:rFonts w:ascii="Arial" w:hAnsi="Arial" w:cs="Arial"/>
          <w:sz w:val="26"/>
          <w:szCs w:val="26"/>
        </w:rPr>
        <w:t xml:space="preserve"> in the </w:t>
      </w:r>
      <w:r w:rsidRPr="005D2F07">
        <w:rPr>
          <w:rFonts w:ascii="Arial" w:hAnsi="Arial" w:cs="Arial"/>
          <w:sz w:val="26"/>
          <w:szCs w:val="26"/>
        </w:rPr>
        <w:t xml:space="preserve">ERI, we urge the TAC to make the same flexible and cost effective decision for the 5th edition of the </w:t>
      </w:r>
      <w:r w:rsidRPr="005D2F07">
        <w:rPr>
          <w:rFonts w:ascii="Arial" w:hAnsi="Arial" w:cs="Arial"/>
          <w:sz w:val="26"/>
          <w:szCs w:val="26"/>
        </w:rPr>
        <w:lastRenderedPageBreak/>
        <w:t xml:space="preserve">Florida code and not eliminate or limit renewable </w:t>
      </w:r>
      <w:r w:rsidR="00E3089A" w:rsidRPr="00E3089A">
        <w:rPr>
          <w:rFonts w:ascii="Arial" w:hAnsi="Arial" w:cs="Arial"/>
          <w:sz w:val="26"/>
          <w:szCs w:val="26"/>
        </w:rPr>
        <w:t xml:space="preserve">power generation </w:t>
      </w:r>
      <w:r w:rsidRPr="005D2F07">
        <w:rPr>
          <w:rFonts w:ascii="Arial" w:hAnsi="Arial" w:cs="Arial"/>
          <w:sz w:val="26"/>
          <w:szCs w:val="26"/>
        </w:rPr>
        <w:t>credit in the ERI path. </w:t>
      </w:r>
    </w:p>
    <w:p w14:paraId="7E95CC10" w14:textId="29AFD8EB" w:rsidR="00EE33BC" w:rsidRPr="003618BE" w:rsidRDefault="00EE33BC" w:rsidP="0088193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  <w:u w:val="single"/>
        </w:rPr>
      </w:pPr>
      <w:r w:rsidRPr="003618BE">
        <w:rPr>
          <w:rFonts w:ascii="Arial" w:hAnsi="Arial" w:cs="Arial"/>
          <w:b/>
          <w:sz w:val="26"/>
          <w:szCs w:val="26"/>
          <w:u w:val="single"/>
        </w:rPr>
        <w:t xml:space="preserve">Alternative Language </w:t>
      </w:r>
      <w:r w:rsidR="00A81F01" w:rsidRPr="003618BE">
        <w:rPr>
          <w:rFonts w:ascii="Arial" w:hAnsi="Arial" w:cs="Arial"/>
          <w:b/>
          <w:sz w:val="26"/>
          <w:szCs w:val="26"/>
          <w:u w:val="single"/>
        </w:rPr>
        <w:t>Comment 1</w:t>
      </w:r>
      <w:r w:rsidR="009C5EA1" w:rsidRPr="003618BE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3618BE">
        <w:rPr>
          <w:rFonts w:ascii="Arial" w:hAnsi="Arial" w:cs="Arial"/>
          <w:b/>
          <w:sz w:val="26"/>
          <w:szCs w:val="26"/>
          <w:u w:val="single"/>
        </w:rPr>
        <w:t xml:space="preserve">(Using Approved Language from Modification </w:t>
      </w:r>
      <w:r w:rsidRPr="003618BE">
        <w:rPr>
          <w:rFonts w:ascii="Arial" w:hAnsi="Arial" w:cs="Arial"/>
          <w:b/>
          <w:sz w:val="28"/>
          <w:szCs w:val="28"/>
          <w:u w:val="single"/>
        </w:rPr>
        <w:t>EN6727</w:t>
      </w:r>
      <w:r w:rsidRPr="003618BE">
        <w:rPr>
          <w:rFonts w:ascii="Arial" w:hAnsi="Arial" w:cs="Arial"/>
          <w:b/>
          <w:sz w:val="26"/>
          <w:szCs w:val="26"/>
          <w:u w:val="single"/>
        </w:rPr>
        <w:t xml:space="preserve"> from 6</w:t>
      </w:r>
      <w:r w:rsidRPr="003618BE">
        <w:rPr>
          <w:rFonts w:ascii="Arial" w:hAnsi="Arial" w:cs="Arial"/>
          <w:b/>
          <w:sz w:val="26"/>
          <w:szCs w:val="26"/>
          <w:u w:val="single"/>
          <w:vertAlign w:val="superscript"/>
        </w:rPr>
        <w:t>th</w:t>
      </w:r>
      <w:r w:rsidRPr="003618BE">
        <w:rPr>
          <w:rFonts w:ascii="Arial" w:hAnsi="Arial" w:cs="Arial"/>
          <w:b/>
          <w:sz w:val="26"/>
          <w:szCs w:val="26"/>
          <w:u w:val="single"/>
        </w:rPr>
        <w:t xml:space="preserve"> Edition and other Revisions)</w:t>
      </w:r>
    </w:p>
    <w:p w14:paraId="53C27D12" w14:textId="77777777" w:rsidR="00EE33BC" w:rsidRDefault="00EE33BC" w:rsidP="0088193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73BE8465" w14:textId="77777777" w:rsidR="00EE33BC" w:rsidRPr="00EE33BC" w:rsidRDefault="00EE33BC" w:rsidP="00EE33BC">
      <w:pPr>
        <w:pStyle w:val="NormalWeb"/>
        <w:rPr>
          <w:rFonts w:ascii="Arial" w:hAnsi="Arial" w:cs="Arial"/>
          <w:sz w:val="26"/>
          <w:szCs w:val="26"/>
        </w:rPr>
      </w:pPr>
      <w:proofErr w:type="gramStart"/>
      <w:r w:rsidRPr="00EE33BC">
        <w:rPr>
          <w:rFonts w:ascii="Arial" w:hAnsi="Arial" w:cs="Arial"/>
          <w:sz w:val="26"/>
          <w:szCs w:val="26"/>
        </w:rPr>
        <w:t>R406.3 Energy Rating Index.</w:t>
      </w:r>
      <w:proofErr w:type="gramEnd"/>
      <w:r w:rsidRPr="00EE33BC">
        <w:rPr>
          <w:rFonts w:ascii="Arial" w:hAnsi="Arial" w:cs="Arial"/>
          <w:sz w:val="26"/>
          <w:szCs w:val="26"/>
        </w:rPr>
        <w:t xml:space="preserve"> </w:t>
      </w:r>
    </w:p>
    <w:p w14:paraId="6EEA1A1D" w14:textId="77777777" w:rsidR="00EE33BC" w:rsidRPr="00EE33BC" w:rsidRDefault="00EE33BC" w:rsidP="00EE33BC">
      <w:pPr>
        <w:pStyle w:val="NormalWeb"/>
        <w:rPr>
          <w:rFonts w:ascii="Arial" w:hAnsi="Arial" w:cs="Arial"/>
          <w:sz w:val="26"/>
          <w:szCs w:val="26"/>
        </w:rPr>
      </w:pPr>
      <w:r w:rsidRPr="00EE33BC">
        <w:rPr>
          <w:rFonts w:ascii="Arial" w:hAnsi="Arial" w:cs="Arial"/>
          <w:sz w:val="26"/>
          <w:szCs w:val="26"/>
        </w:rPr>
        <w:t xml:space="preserve">The Energy Rating Index (ERI) shall be a numerical integer value that is based on a linear scale constructed such that the ERI reference design has an Index value of 100 and a residential building that uses no net purchased energy has an Index value of 0. Each integer value on the scale shall represent a 1-percent change in the </w:t>
      </w:r>
      <w:r w:rsidRPr="00EE33BC">
        <w:rPr>
          <w:rFonts w:ascii="Arial" w:hAnsi="Arial" w:cs="Arial"/>
          <w:strike/>
          <w:sz w:val="26"/>
          <w:szCs w:val="26"/>
        </w:rPr>
        <w:t>total energy use</w:t>
      </w:r>
      <w:r w:rsidRPr="00EE33BC">
        <w:rPr>
          <w:rFonts w:ascii="Arial" w:hAnsi="Arial" w:cs="Arial"/>
          <w:sz w:val="26"/>
          <w:szCs w:val="26"/>
        </w:rPr>
        <w:t xml:space="preserve"> </w:t>
      </w:r>
      <w:r w:rsidRPr="00EE33BC">
        <w:rPr>
          <w:rFonts w:ascii="Arial" w:hAnsi="Arial" w:cs="Arial"/>
          <w:sz w:val="26"/>
          <w:szCs w:val="26"/>
          <w:u w:val="single"/>
        </w:rPr>
        <w:t>annual total normalized modified loads</w:t>
      </w:r>
      <w:r w:rsidRPr="00EE33BC">
        <w:rPr>
          <w:rFonts w:ascii="Arial" w:hAnsi="Arial" w:cs="Arial"/>
          <w:sz w:val="26"/>
          <w:szCs w:val="26"/>
        </w:rPr>
        <w:t xml:space="preserve"> of the </w:t>
      </w:r>
      <w:r w:rsidRPr="00EE33BC">
        <w:rPr>
          <w:rFonts w:ascii="Arial" w:hAnsi="Arial" w:cs="Arial"/>
          <w:strike/>
          <w:sz w:val="26"/>
          <w:szCs w:val="26"/>
        </w:rPr>
        <w:t>rated design</w:t>
      </w:r>
      <w:r w:rsidRPr="00EE33BC">
        <w:rPr>
          <w:rFonts w:ascii="Arial" w:hAnsi="Arial" w:cs="Arial"/>
          <w:sz w:val="26"/>
          <w:szCs w:val="26"/>
        </w:rPr>
        <w:t xml:space="preserve"> </w:t>
      </w:r>
      <w:r w:rsidRPr="00EE33BC">
        <w:rPr>
          <w:rFonts w:ascii="Arial" w:hAnsi="Arial" w:cs="Arial"/>
          <w:i/>
          <w:sz w:val="26"/>
          <w:szCs w:val="26"/>
          <w:u w:val="single"/>
        </w:rPr>
        <w:t>rated design</w:t>
      </w:r>
      <w:r w:rsidRPr="00EE33BC">
        <w:rPr>
          <w:rFonts w:ascii="Arial" w:hAnsi="Arial" w:cs="Arial"/>
          <w:sz w:val="26"/>
          <w:szCs w:val="26"/>
        </w:rPr>
        <w:t xml:space="preserve"> relative to the </w:t>
      </w:r>
      <w:r w:rsidRPr="00EE33BC">
        <w:rPr>
          <w:rFonts w:ascii="Arial" w:hAnsi="Arial" w:cs="Arial"/>
          <w:sz w:val="26"/>
          <w:szCs w:val="26"/>
          <w:u w:val="single"/>
        </w:rPr>
        <w:t xml:space="preserve">annual </w:t>
      </w:r>
      <w:r w:rsidRPr="00EE33BC">
        <w:rPr>
          <w:rFonts w:ascii="Arial" w:hAnsi="Arial" w:cs="Arial"/>
          <w:sz w:val="26"/>
          <w:szCs w:val="26"/>
        </w:rPr>
        <w:t xml:space="preserve">total </w:t>
      </w:r>
      <w:r w:rsidRPr="00EE33BC">
        <w:rPr>
          <w:rFonts w:ascii="Arial" w:hAnsi="Arial" w:cs="Arial"/>
          <w:strike/>
          <w:sz w:val="26"/>
          <w:szCs w:val="26"/>
        </w:rPr>
        <w:t>energy use</w:t>
      </w:r>
      <w:r w:rsidRPr="00EE33BC">
        <w:rPr>
          <w:rFonts w:ascii="Arial" w:hAnsi="Arial" w:cs="Arial"/>
          <w:sz w:val="26"/>
          <w:szCs w:val="26"/>
        </w:rPr>
        <w:t xml:space="preserve"> </w:t>
      </w:r>
      <w:r w:rsidRPr="00EE33BC">
        <w:rPr>
          <w:rFonts w:ascii="Arial" w:hAnsi="Arial" w:cs="Arial"/>
          <w:sz w:val="26"/>
          <w:szCs w:val="26"/>
          <w:u w:val="single"/>
        </w:rPr>
        <w:t>loads</w:t>
      </w:r>
      <w:r w:rsidRPr="00EE33BC">
        <w:rPr>
          <w:rFonts w:ascii="Arial" w:hAnsi="Arial" w:cs="Arial"/>
          <w:sz w:val="26"/>
          <w:szCs w:val="26"/>
        </w:rPr>
        <w:t xml:space="preserve"> of the ERI reference design. The ERI shall consider all energy used in the residential building. </w:t>
      </w:r>
    </w:p>
    <w:p w14:paraId="25F8BB74" w14:textId="77777777" w:rsidR="00EE33BC" w:rsidRPr="00EE33BC" w:rsidRDefault="00EE33BC" w:rsidP="00EE33BC">
      <w:pPr>
        <w:pStyle w:val="NormalWeb"/>
        <w:rPr>
          <w:rFonts w:ascii="Arial" w:hAnsi="Arial" w:cs="Arial"/>
          <w:sz w:val="26"/>
          <w:szCs w:val="26"/>
        </w:rPr>
      </w:pPr>
      <w:proofErr w:type="gramStart"/>
      <w:r w:rsidRPr="00EE33BC">
        <w:rPr>
          <w:rFonts w:ascii="Arial" w:hAnsi="Arial" w:cs="Arial"/>
          <w:sz w:val="26"/>
          <w:szCs w:val="26"/>
        </w:rPr>
        <w:t>R406.3.1 ERI reference design.</w:t>
      </w:r>
      <w:proofErr w:type="gramEnd"/>
      <w:r w:rsidRPr="00EE33BC">
        <w:rPr>
          <w:rFonts w:ascii="Arial" w:hAnsi="Arial" w:cs="Arial"/>
          <w:sz w:val="26"/>
          <w:szCs w:val="26"/>
        </w:rPr>
        <w:t xml:space="preserve"> </w:t>
      </w:r>
    </w:p>
    <w:p w14:paraId="523C20CA" w14:textId="77777777" w:rsidR="00EE33BC" w:rsidRPr="00EE33BC" w:rsidRDefault="00EE33BC" w:rsidP="00EE33BC">
      <w:pPr>
        <w:pStyle w:val="NormalWeb"/>
        <w:rPr>
          <w:rFonts w:ascii="Arial" w:hAnsi="Arial" w:cs="Arial"/>
          <w:sz w:val="26"/>
          <w:szCs w:val="26"/>
        </w:rPr>
      </w:pPr>
      <w:r w:rsidRPr="00EE33BC">
        <w:rPr>
          <w:rFonts w:ascii="Arial" w:hAnsi="Arial" w:cs="Arial"/>
          <w:sz w:val="26"/>
          <w:szCs w:val="26"/>
        </w:rPr>
        <w:t xml:space="preserve">The ERI reference design shall be configured such that it meets the minimum requirements of the 2006 International Energy Conservation Code prescriptive requirements. </w:t>
      </w:r>
    </w:p>
    <w:p w14:paraId="67C2C271" w14:textId="77777777" w:rsidR="00EE33BC" w:rsidRPr="00EE33BC" w:rsidRDefault="00EE33BC" w:rsidP="00EE33BC">
      <w:pPr>
        <w:pStyle w:val="NormalWeb"/>
        <w:rPr>
          <w:rFonts w:ascii="Arial" w:hAnsi="Arial" w:cs="Arial"/>
          <w:strike/>
          <w:sz w:val="26"/>
          <w:szCs w:val="26"/>
        </w:rPr>
      </w:pPr>
      <w:r w:rsidRPr="00EE33BC">
        <w:rPr>
          <w:rFonts w:ascii="Arial" w:hAnsi="Arial" w:cs="Arial"/>
          <w:strike/>
          <w:sz w:val="26"/>
          <w:szCs w:val="26"/>
        </w:rPr>
        <w:t xml:space="preserve">The proposed residential building shall be shown to have an annual total normalized modified load less than or equal to the annual total loads of the ERI reference design. </w:t>
      </w:r>
    </w:p>
    <w:p w14:paraId="35AA59D2" w14:textId="77777777" w:rsidR="00EE33BC" w:rsidRPr="00EE33BC" w:rsidRDefault="00EE33BC" w:rsidP="00EE33BC">
      <w:pPr>
        <w:pStyle w:val="NormalWeb"/>
        <w:rPr>
          <w:rFonts w:ascii="Arial" w:hAnsi="Arial" w:cs="Arial"/>
          <w:sz w:val="26"/>
          <w:szCs w:val="26"/>
        </w:rPr>
      </w:pPr>
      <w:proofErr w:type="gramStart"/>
      <w:r w:rsidRPr="00EE33BC">
        <w:rPr>
          <w:rFonts w:ascii="Arial" w:hAnsi="Arial" w:cs="Arial"/>
          <w:sz w:val="26"/>
          <w:szCs w:val="26"/>
        </w:rPr>
        <w:t>R406.4 ERI-based compliance.</w:t>
      </w:r>
      <w:proofErr w:type="gramEnd"/>
      <w:r w:rsidRPr="00EE33BC">
        <w:rPr>
          <w:rFonts w:ascii="Arial" w:hAnsi="Arial" w:cs="Arial"/>
          <w:sz w:val="26"/>
          <w:szCs w:val="26"/>
        </w:rPr>
        <w:t xml:space="preserve"> </w:t>
      </w:r>
    </w:p>
    <w:p w14:paraId="63448EED" w14:textId="77777777" w:rsidR="00EE33BC" w:rsidRPr="00EE33BC" w:rsidRDefault="00EE33BC" w:rsidP="00EE33BC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EE33BC">
        <w:rPr>
          <w:rFonts w:ascii="Arial" w:hAnsi="Arial" w:cs="Arial"/>
          <w:sz w:val="26"/>
          <w:szCs w:val="26"/>
          <w:u w:val="single"/>
        </w:rPr>
        <w:t>The ERI for the rated design shall be determined in accordance with ANSI/RESNET/ICC 301-2014, including Addendum A-2015, and</w:t>
      </w:r>
      <w:r w:rsidRPr="00EE33BC">
        <w:rPr>
          <w:rFonts w:ascii="Arial" w:hAnsi="Arial" w:cs="Arial"/>
          <w:sz w:val="26"/>
          <w:szCs w:val="26"/>
        </w:rPr>
        <w:t xml:space="preserve"> </w:t>
      </w:r>
      <w:r w:rsidRPr="00EE33BC">
        <w:rPr>
          <w:rFonts w:ascii="Arial" w:hAnsi="Arial" w:cs="Arial"/>
          <w:strike/>
          <w:sz w:val="26"/>
          <w:szCs w:val="26"/>
        </w:rPr>
        <w:t>Compliance based on an ERI analysis requires that the rated design</w:t>
      </w:r>
      <w:r w:rsidRPr="00EE33BC">
        <w:rPr>
          <w:rFonts w:ascii="Arial" w:hAnsi="Arial" w:cs="Arial"/>
          <w:sz w:val="26"/>
          <w:szCs w:val="26"/>
        </w:rPr>
        <w:t xml:space="preserve"> be shown to have an ERI less than or equal to the appropriate value listed in Table R406.4 </w:t>
      </w:r>
      <w:r w:rsidRPr="00EE33BC">
        <w:rPr>
          <w:rFonts w:ascii="Arial" w:hAnsi="Arial" w:cs="Arial"/>
          <w:strike/>
          <w:sz w:val="26"/>
          <w:szCs w:val="26"/>
        </w:rPr>
        <w:t xml:space="preserve">when compared to the ERI reference design. </w:t>
      </w:r>
      <w:r w:rsidRPr="00EE33BC">
        <w:rPr>
          <w:rFonts w:ascii="Arial" w:hAnsi="Arial" w:cs="Arial"/>
          <w:color w:val="FF0000"/>
          <w:sz w:val="26"/>
          <w:szCs w:val="26"/>
          <w:u w:val="single"/>
        </w:rPr>
        <w:t>O</w:t>
      </w:r>
      <w:r w:rsidRPr="00EE33BC">
        <w:rPr>
          <w:rFonts w:ascii="Arial" w:hAnsi="Arial" w:cs="Arial"/>
          <w:color w:val="FB0007"/>
          <w:sz w:val="26"/>
          <w:szCs w:val="26"/>
          <w:u w:val="single" w:color="FB0007"/>
        </w:rPr>
        <w:t>nsite renewable power generation complying with ANSI/RESNET/ICC 301 shall be permitted with no time limit for its use.</w:t>
      </w:r>
      <w:r w:rsidRPr="00EE33BC">
        <w:rPr>
          <w:rFonts w:ascii="Arial" w:hAnsi="Arial" w:cs="Arial"/>
          <w:sz w:val="26"/>
          <w:szCs w:val="26"/>
          <w:u w:val="single"/>
        </w:rPr>
        <w:t>  </w:t>
      </w:r>
    </w:p>
    <w:p w14:paraId="582BF86E" w14:textId="77777777" w:rsidR="00EE33BC" w:rsidRPr="00EE33BC" w:rsidRDefault="00EE33BC" w:rsidP="00EE33BC">
      <w:pPr>
        <w:pStyle w:val="NormalWeb"/>
        <w:rPr>
          <w:rFonts w:ascii="Arial" w:hAnsi="Arial" w:cs="Arial"/>
          <w:sz w:val="26"/>
          <w:szCs w:val="26"/>
        </w:rPr>
      </w:pPr>
      <w:r w:rsidRPr="00EE33BC">
        <w:rPr>
          <w:rFonts w:ascii="Arial" w:hAnsi="Arial" w:cs="Arial"/>
          <w:sz w:val="26"/>
          <w:szCs w:val="26"/>
        </w:rPr>
        <w:t xml:space="preserve"> [No other changes to Section R406.] </w:t>
      </w:r>
    </w:p>
    <w:p w14:paraId="5A61291A" w14:textId="77777777" w:rsidR="00EE33BC" w:rsidRDefault="00EE33BC" w:rsidP="0088193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0E0DF7B3" w14:textId="33AD0757" w:rsidR="009C5EA1" w:rsidRDefault="00E34ACD" w:rsidP="0088193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Chapter 6 Referenced Standards</w:t>
      </w:r>
    </w:p>
    <w:p w14:paraId="4F1D575A" w14:textId="77777777" w:rsidR="00E34ACD" w:rsidRDefault="00E34ACD" w:rsidP="0088193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19163602" w14:textId="77777777" w:rsidR="00E34ACD" w:rsidRDefault="00E34ACD" w:rsidP="00E34AC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E34ACD">
        <w:rPr>
          <w:rFonts w:ascii="Arial" w:hAnsi="Arial" w:cs="Arial"/>
          <w:sz w:val="26"/>
          <w:szCs w:val="26"/>
        </w:rPr>
        <w:t>Add new standard(s) as follows:</w:t>
      </w:r>
    </w:p>
    <w:p w14:paraId="786F6365" w14:textId="77777777" w:rsidR="00E34ACD" w:rsidRPr="00E34ACD" w:rsidRDefault="00E34ACD" w:rsidP="00E34AC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0422AB9E" w14:textId="77777777" w:rsidR="00E34ACD" w:rsidRPr="00E34ACD" w:rsidRDefault="00E34ACD" w:rsidP="00E34AC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u w:val="single"/>
        </w:rPr>
      </w:pPr>
      <w:r w:rsidRPr="00E34ACD">
        <w:rPr>
          <w:rFonts w:ascii="Arial" w:hAnsi="Arial" w:cs="Arial"/>
          <w:sz w:val="26"/>
          <w:szCs w:val="26"/>
          <w:u w:val="single"/>
        </w:rPr>
        <w:t>ANSI/RESNET/ICC 301-2014 Standard for the Calculation and Labeling of the Energy Performance of Low-Rise Residential</w:t>
      </w:r>
    </w:p>
    <w:p w14:paraId="0FFF60D0" w14:textId="411E8B6A" w:rsidR="00E34ACD" w:rsidRPr="00E34ACD" w:rsidRDefault="00E34ACD" w:rsidP="00E34AC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u w:val="single"/>
        </w:rPr>
      </w:pPr>
      <w:r w:rsidRPr="00E34ACD">
        <w:rPr>
          <w:rFonts w:ascii="Arial" w:hAnsi="Arial" w:cs="Arial"/>
          <w:sz w:val="26"/>
          <w:szCs w:val="26"/>
          <w:u w:val="single"/>
        </w:rPr>
        <w:t>Buildings using an Energy Rating Index First Published March 7, 2014 Republished January 2016</w:t>
      </w:r>
    </w:p>
    <w:p w14:paraId="48E439EF" w14:textId="77777777" w:rsidR="009C5EA1" w:rsidRDefault="009C5EA1" w:rsidP="0088193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768F7098" w14:textId="77777777" w:rsidR="009C5EA1" w:rsidRDefault="009C5EA1" w:rsidP="0088193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624AE3D2" w14:textId="77777777" w:rsidR="003618BE" w:rsidRDefault="003618BE" w:rsidP="00A81F0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  <w:u w:val="single"/>
        </w:rPr>
      </w:pPr>
    </w:p>
    <w:p w14:paraId="4E7009A7" w14:textId="6F7D957C" w:rsidR="00A81F01" w:rsidRPr="003618BE" w:rsidRDefault="00A81F01" w:rsidP="00A81F0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  <w:u w:val="single"/>
        </w:rPr>
      </w:pPr>
      <w:r w:rsidRPr="003618BE">
        <w:rPr>
          <w:rFonts w:ascii="Arial" w:hAnsi="Arial" w:cs="Arial"/>
          <w:b/>
          <w:sz w:val="26"/>
          <w:szCs w:val="26"/>
          <w:u w:val="single"/>
        </w:rPr>
        <w:t>Alternative Language Comment 2 (Using Staff Revisions)</w:t>
      </w:r>
    </w:p>
    <w:p w14:paraId="77DF7133" w14:textId="77777777" w:rsidR="009C5EA1" w:rsidRDefault="009C5EA1" w:rsidP="0088193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2F1FCFC0" w14:textId="5B98D97D" w:rsidR="009C5EA1" w:rsidRPr="00A81F01" w:rsidRDefault="009C5EA1" w:rsidP="009C5EA1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proofErr w:type="gramStart"/>
      <w:r w:rsidRPr="00A81F01">
        <w:rPr>
          <w:rFonts w:ascii="Arial" w:hAnsi="Arial" w:cs="Arial"/>
          <w:b/>
          <w:bCs/>
          <w:sz w:val="26"/>
          <w:szCs w:val="26"/>
        </w:rPr>
        <w:t>R406.3 Energy Rating Index.</w:t>
      </w:r>
      <w:proofErr w:type="gramEnd"/>
      <w:r w:rsidRPr="00A81F01">
        <w:rPr>
          <w:rFonts w:ascii="Arial" w:hAnsi="Arial" w:cs="Arial"/>
          <w:b/>
          <w:bCs/>
          <w:sz w:val="26"/>
          <w:szCs w:val="26"/>
        </w:rPr>
        <w:t xml:space="preserve"> </w:t>
      </w:r>
      <w:r w:rsidRPr="00A81F01">
        <w:rPr>
          <w:rFonts w:ascii="Arial" w:hAnsi="Arial" w:cs="Arial"/>
          <w:sz w:val="26"/>
          <w:szCs w:val="26"/>
        </w:rPr>
        <w:t xml:space="preserve">The Energy Rating Index (ERI) shall be a numerical integer value that is based on a linear scale constructed such that the </w:t>
      </w:r>
      <w:r w:rsidRPr="00A81F01">
        <w:rPr>
          <w:rFonts w:ascii="Arial" w:hAnsi="Arial" w:cs="Arial"/>
          <w:i/>
          <w:iCs/>
          <w:sz w:val="26"/>
          <w:szCs w:val="26"/>
        </w:rPr>
        <w:t xml:space="preserve">ERI reference design </w:t>
      </w:r>
      <w:r w:rsidR="00A81F01">
        <w:rPr>
          <w:rFonts w:ascii="Arial" w:hAnsi="Arial" w:cs="Arial"/>
          <w:sz w:val="26"/>
          <w:szCs w:val="26"/>
        </w:rPr>
        <w:t xml:space="preserve">has </w:t>
      </w:r>
      <w:r w:rsidRPr="00A81F01">
        <w:rPr>
          <w:rFonts w:ascii="Arial" w:hAnsi="Arial" w:cs="Arial"/>
          <w:sz w:val="26"/>
          <w:szCs w:val="26"/>
        </w:rPr>
        <w:t xml:space="preserve">an Index value of 100 and a </w:t>
      </w:r>
      <w:r w:rsidRPr="00A81F01">
        <w:rPr>
          <w:rFonts w:ascii="Arial" w:hAnsi="Arial" w:cs="Arial"/>
          <w:i/>
          <w:iCs/>
          <w:sz w:val="26"/>
          <w:szCs w:val="26"/>
        </w:rPr>
        <w:t xml:space="preserve">residential building </w:t>
      </w:r>
      <w:r w:rsidRPr="00A81F01">
        <w:rPr>
          <w:rFonts w:ascii="Arial" w:hAnsi="Arial" w:cs="Arial"/>
          <w:sz w:val="26"/>
          <w:szCs w:val="26"/>
        </w:rPr>
        <w:t xml:space="preserve">that uses no net purchased energy has an Index value of 0. Each integer value on the scale shall represent a 1-percent change in the total energy use of the rated design relative to the total energy use of the </w:t>
      </w:r>
      <w:r w:rsidRPr="00A81F01">
        <w:rPr>
          <w:rFonts w:ascii="Arial" w:hAnsi="Arial" w:cs="Arial"/>
          <w:i/>
          <w:iCs/>
          <w:sz w:val="26"/>
          <w:szCs w:val="26"/>
        </w:rPr>
        <w:t>ERI reference design</w:t>
      </w:r>
      <w:r w:rsidRPr="00A81F01">
        <w:rPr>
          <w:rFonts w:ascii="Arial" w:hAnsi="Arial" w:cs="Arial"/>
          <w:sz w:val="26"/>
          <w:szCs w:val="26"/>
        </w:rPr>
        <w:t xml:space="preserve">. The ERI shall consider all energy used in the </w:t>
      </w:r>
      <w:r w:rsidRPr="00A81F01">
        <w:rPr>
          <w:rFonts w:ascii="Arial" w:hAnsi="Arial" w:cs="Arial"/>
          <w:i/>
          <w:iCs/>
          <w:sz w:val="26"/>
          <w:szCs w:val="26"/>
        </w:rPr>
        <w:t>residential building</w:t>
      </w:r>
      <w:r w:rsidRPr="00A81F01">
        <w:rPr>
          <w:rFonts w:ascii="Arial" w:hAnsi="Arial" w:cs="Arial"/>
          <w:sz w:val="26"/>
          <w:szCs w:val="26"/>
        </w:rPr>
        <w:t>.</w:t>
      </w:r>
    </w:p>
    <w:p w14:paraId="7271D822" w14:textId="77777777" w:rsidR="009C5EA1" w:rsidRPr="00A81F01" w:rsidRDefault="009C5EA1" w:rsidP="009C5EA1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147D72F6" w14:textId="77777777" w:rsidR="009C5EA1" w:rsidRPr="00A81F01" w:rsidRDefault="009C5EA1" w:rsidP="009C5EA1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proofErr w:type="gramStart"/>
      <w:r w:rsidRPr="00A81F01">
        <w:rPr>
          <w:rFonts w:ascii="Arial" w:hAnsi="Arial" w:cs="Arial"/>
          <w:b/>
          <w:bCs/>
          <w:sz w:val="26"/>
          <w:szCs w:val="26"/>
        </w:rPr>
        <w:t>R406.3.1 ERI reference design.</w:t>
      </w:r>
      <w:proofErr w:type="gramEnd"/>
      <w:r w:rsidRPr="00A81F01">
        <w:rPr>
          <w:rFonts w:ascii="Arial" w:hAnsi="Arial" w:cs="Arial"/>
          <w:b/>
          <w:bCs/>
          <w:sz w:val="26"/>
          <w:szCs w:val="26"/>
        </w:rPr>
        <w:t xml:space="preserve"> </w:t>
      </w:r>
      <w:r w:rsidRPr="00A81F01">
        <w:rPr>
          <w:rFonts w:ascii="Arial" w:hAnsi="Arial" w:cs="Arial"/>
          <w:sz w:val="26"/>
          <w:szCs w:val="26"/>
        </w:rPr>
        <w:t xml:space="preserve">The </w:t>
      </w:r>
      <w:r w:rsidRPr="00A81F01">
        <w:rPr>
          <w:rFonts w:ascii="Arial" w:hAnsi="Arial" w:cs="Arial"/>
          <w:i/>
          <w:iCs/>
          <w:sz w:val="26"/>
          <w:szCs w:val="26"/>
        </w:rPr>
        <w:t xml:space="preserve">ERI reference design </w:t>
      </w:r>
      <w:r w:rsidRPr="00A81F01">
        <w:rPr>
          <w:rFonts w:ascii="Arial" w:hAnsi="Arial" w:cs="Arial"/>
          <w:sz w:val="26"/>
          <w:szCs w:val="26"/>
        </w:rPr>
        <w:t xml:space="preserve">shall be configured such that it meets the minimum requirements of the 2006 </w:t>
      </w:r>
      <w:r w:rsidRPr="00A81F01">
        <w:rPr>
          <w:rFonts w:ascii="Arial" w:hAnsi="Arial" w:cs="Arial"/>
          <w:i/>
          <w:iCs/>
          <w:sz w:val="26"/>
          <w:szCs w:val="26"/>
        </w:rPr>
        <w:t xml:space="preserve">International Energy Conservation Code </w:t>
      </w:r>
      <w:r w:rsidRPr="00A81F01">
        <w:rPr>
          <w:rFonts w:ascii="Arial" w:hAnsi="Arial" w:cs="Arial"/>
          <w:sz w:val="26"/>
          <w:szCs w:val="26"/>
        </w:rPr>
        <w:t>prescriptive requirements.</w:t>
      </w:r>
    </w:p>
    <w:p w14:paraId="2BAFFC58" w14:textId="77777777" w:rsidR="009C5EA1" w:rsidRPr="00A81F01" w:rsidRDefault="009C5EA1" w:rsidP="00A81F01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A81F01">
        <w:rPr>
          <w:rFonts w:ascii="Arial" w:hAnsi="Arial" w:cs="Arial"/>
          <w:sz w:val="26"/>
          <w:szCs w:val="26"/>
        </w:rPr>
        <w:t xml:space="preserve">The proposed </w:t>
      </w:r>
      <w:r w:rsidRPr="00A81F01">
        <w:rPr>
          <w:rFonts w:ascii="Arial" w:hAnsi="Arial" w:cs="Arial"/>
          <w:i/>
          <w:iCs/>
          <w:sz w:val="26"/>
          <w:szCs w:val="26"/>
        </w:rPr>
        <w:t xml:space="preserve">residential building </w:t>
      </w:r>
      <w:r w:rsidRPr="00A81F01">
        <w:rPr>
          <w:rFonts w:ascii="Arial" w:hAnsi="Arial" w:cs="Arial"/>
          <w:sz w:val="26"/>
          <w:szCs w:val="26"/>
        </w:rPr>
        <w:t xml:space="preserve">shall be shown to have an annual total normalized modified load less than or equal to the annual total loads of the </w:t>
      </w:r>
      <w:r w:rsidRPr="00A81F01">
        <w:rPr>
          <w:rFonts w:ascii="Arial" w:hAnsi="Arial" w:cs="Arial"/>
          <w:i/>
          <w:iCs/>
          <w:sz w:val="26"/>
          <w:szCs w:val="26"/>
        </w:rPr>
        <w:t>ERI reference design</w:t>
      </w:r>
      <w:r w:rsidRPr="00A81F01">
        <w:rPr>
          <w:rFonts w:ascii="Arial" w:hAnsi="Arial" w:cs="Arial"/>
          <w:sz w:val="26"/>
          <w:szCs w:val="26"/>
        </w:rPr>
        <w:t>.</w:t>
      </w:r>
    </w:p>
    <w:p w14:paraId="19707F8F" w14:textId="77777777" w:rsidR="009C5EA1" w:rsidRPr="00A81F01" w:rsidRDefault="009C5EA1" w:rsidP="009C5EA1">
      <w:pPr>
        <w:autoSpaceDE w:val="0"/>
        <w:autoSpaceDN w:val="0"/>
        <w:adjustRightInd w:val="0"/>
        <w:ind w:firstLine="720"/>
        <w:rPr>
          <w:rFonts w:ascii="Arial" w:hAnsi="Arial" w:cs="Arial"/>
          <w:sz w:val="26"/>
          <w:szCs w:val="26"/>
        </w:rPr>
      </w:pPr>
    </w:p>
    <w:p w14:paraId="4E9425E0" w14:textId="23396F4D" w:rsidR="009C5EA1" w:rsidRPr="00A81F01" w:rsidRDefault="009C5EA1" w:rsidP="009C5EA1">
      <w:pPr>
        <w:autoSpaceDE w:val="0"/>
        <w:autoSpaceDN w:val="0"/>
        <w:adjustRightInd w:val="0"/>
        <w:rPr>
          <w:rFonts w:ascii="Arial" w:hAnsi="Arial" w:cs="Arial"/>
          <w:color w:val="FF0000"/>
          <w:sz w:val="26"/>
          <w:szCs w:val="26"/>
        </w:rPr>
      </w:pPr>
      <w:proofErr w:type="gramStart"/>
      <w:r w:rsidRPr="00A81F01">
        <w:rPr>
          <w:rFonts w:ascii="Arial" w:hAnsi="Arial" w:cs="Arial"/>
          <w:b/>
          <w:bCs/>
          <w:sz w:val="26"/>
          <w:szCs w:val="26"/>
        </w:rPr>
        <w:t>R406.4 ERI-based compliance.</w:t>
      </w:r>
      <w:proofErr w:type="gramEnd"/>
      <w:r w:rsidRPr="00A81F01">
        <w:rPr>
          <w:rFonts w:ascii="Arial" w:hAnsi="Arial" w:cs="Arial"/>
          <w:b/>
          <w:bCs/>
          <w:sz w:val="26"/>
          <w:szCs w:val="26"/>
        </w:rPr>
        <w:t xml:space="preserve"> </w:t>
      </w:r>
      <w:r w:rsidRPr="00A81F01">
        <w:rPr>
          <w:rFonts w:ascii="Arial" w:hAnsi="Arial" w:cs="Arial"/>
          <w:sz w:val="26"/>
          <w:szCs w:val="26"/>
        </w:rPr>
        <w:t xml:space="preserve">Compliance based on an ERI analysis requires that the </w:t>
      </w:r>
      <w:r w:rsidRPr="00A81F01">
        <w:rPr>
          <w:rFonts w:ascii="Arial" w:hAnsi="Arial" w:cs="Arial"/>
          <w:i/>
          <w:iCs/>
          <w:sz w:val="26"/>
          <w:szCs w:val="26"/>
        </w:rPr>
        <w:t xml:space="preserve">rated design </w:t>
      </w:r>
      <w:r w:rsidRPr="00A81F01">
        <w:rPr>
          <w:rFonts w:ascii="Arial" w:hAnsi="Arial" w:cs="Arial"/>
          <w:sz w:val="26"/>
          <w:szCs w:val="26"/>
        </w:rPr>
        <w:t xml:space="preserve">be shown to have an ERI less than or equal to </w:t>
      </w:r>
      <w:r w:rsidR="00A81F01">
        <w:rPr>
          <w:rFonts w:ascii="Arial" w:hAnsi="Arial" w:cs="Arial"/>
          <w:sz w:val="26"/>
          <w:szCs w:val="26"/>
        </w:rPr>
        <w:t xml:space="preserve">the appropriate value listed in </w:t>
      </w:r>
      <w:r w:rsidRPr="00A81F01">
        <w:rPr>
          <w:rFonts w:ascii="Arial" w:hAnsi="Arial" w:cs="Arial"/>
          <w:sz w:val="26"/>
          <w:szCs w:val="26"/>
        </w:rPr>
        <w:t xml:space="preserve">Table R406.4 when compared to the </w:t>
      </w:r>
      <w:r w:rsidRPr="00A81F01">
        <w:rPr>
          <w:rFonts w:ascii="Arial" w:hAnsi="Arial" w:cs="Arial"/>
          <w:i/>
          <w:iCs/>
          <w:sz w:val="26"/>
          <w:szCs w:val="26"/>
        </w:rPr>
        <w:t>ERI reference design</w:t>
      </w:r>
      <w:r w:rsidRPr="00A81F01">
        <w:rPr>
          <w:rFonts w:ascii="Arial" w:hAnsi="Arial" w:cs="Arial"/>
          <w:sz w:val="26"/>
          <w:szCs w:val="26"/>
        </w:rPr>
        <w:t>.</w:t>
      </w:r>
      <w:r w:rsidR="00A81F01">
        <w:rPr>
          <w:rFonts w:ascii="Arial" w:hAnsi="Arial" w:cs="Arial"/>
          <w:sz w:val="26"/>
          <w:szCs w:val="26"/>
        </w:rPr>
        <w:t xml:space="preserve"> </w:t>
      </w:r>
      <w:r w:rsidR="00A81F01" w:rsidRPr="00A81F01">
        <w:rPr>
          <w:rFonts w:ascii="Arial" w:hAnsi="Arial" w:cs="Arial"/>
          <w:color w:val="FF0000"/>
          <w:sz w:val="26"/>
          <w:szCs w:val="26"/>
          <w:u w:val="single"/>
        </w:rPr>
        <w:t>Onsite renewable power generation complying with ANSI/RESNET/ICC 301 shall be permitted with no time limit for its use.  </w:t>
      </w:r>
    </w:p>
    <w:p w14:paraId="247DD46C" w14:textId="77777777" w:rsidR="009C5EA1" w:rsidRPr="00EE23D9" w:rsidRDefault="009C5EA1" w:rsidP="009C5EA1">
      <w:pPr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3D82642C" w14:textId="77777777" w:rsidR="00A81F01" w:rsidRPr="00EE33BC" w:rsidRDefault="00A81F01" w:rsidP="00A81F01">
      <w:pPr>
        <w:pStyle w:val="NormalWeb"/>
        <w:rPr>
          <w:rFonts w:ascii="Arial" w:hAnsi="Arial" w:cs="Arial"/>
          <w:sz w:val="26"/>
          <w:szCs w:val="26"/>
        </w:rPr>
      </w:pPr>
      <w:r w:rsidRPr="00EE33BC">
        <w:rPr>
          <w:rFonts w:ascii="Arial" w:hAnsi="Arial" w:cs="Arial"/>
          <w:sz w:val="26"/>
          <w:szCs w:val="26"/>
        </w:rPr>
        <w:t xml:space="preserve">[No other changes to Section R406.] </w:t>
      </w:r>
    </w:p>
    <w:p w14:paraId="16B88010" w14:textId="77777777" w:rsidR="00E34ACD" w:rsidRDefault="00E34ACD" w:rsidP="00E34AC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Chapter 6 Referenced Standards</w:t>
      </w:r>
    </w:p>
    <w:p w14:paraId="3F15AD38" w14:textId="77777777" w:rsidR="00E34ACD" w:rsidRDefault="00E34ACD" w:rsidP="00E34AC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3DA31B28" w14:textId="77777777" w:rsidR="00E34ACD" w:rsidRDefault="00E34ACD" w:rsidP="00E34AC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E34ACD">
        <w:rPr>
          <w:rFonts w:ascii="Arial" w:hAnsi="Arial" w:cs="Arial"/>
          <w:sz w:val="26"/>
          <w:szCs w:val="26"/>
        </w:rPr>
        <w:t>Add new standard(s) as follows:</w:t>
      </w:r>
    </w:p>
    <w:p w14:paraId="355590E5" w14:textId="77777777" w:rsidR="00E34ACD" w:rsidRPr="00E34ACD" w:rsidRDefault="00E34ACD" w:rsidP="00E34AC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2EA45FFC" w14:textId="77777777" w:rsidR="00E34ACD" w:rsidRPr="00E34ACD" w:rsidRDefault="00E34ACD" w:rsidP="00E34AC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u w:val="single"/>
        </w:rPr>
      </w:pPr>
      <w:r w:rsidRPr="00E34ACD">
        <w:rPr>
          <w:rFonts w:ascii="Arial" w:hAnsi="Arial" w:cs="Arial"/>
          <w:sz w:val="26"/>
          <w:szCs w:val="26"/>
          <w:u w:val="single"/>
        </w:rPr>
        <w:t>ANSI/RESNET/ICC 301-2014 Standard for the Calculation and Labeling of the Energy Performance of Low-Rise Residential</w:t>
      </w:r>
    </w:p>
    <w:p w14:paraId="73030243" w14:textId="77777777" w:rsidR="00E34ACD" w:rsidRPr="00E34ACD" w:rsidRDefault="00E34ACD" w:rsidP="00E34AC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u w:val="single"/>
        </w:rPr>
      </w:pPr>
      <w:r w:rsidRPr="00E34ACD">
        <w:rPr>
          <w:rFonts w:ascii="Arial" w:hAnsi="Arial" w:cs="Arial"/>
          <w:sz w:val="26"/>
          <w:szCs w:val="26"/>
          <w:u w:val="single"/>
        </w:rPr>
        <w:t>Buildings using an Energy Rating Index First Published March 7, 2014 Republished January 2016</w:t>
      </w:r>
    </w:p>
    <w:p w14:paraId="5206A6A4" w14:textId="77777777" w:rsidR="009C5EA1" w:rsidRPr="00EE33BC" w:rsidRDefault="009C5EA1" w:rsidP="0088193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sectPr w:rsidR="009C5EA1" w:rsidRPr="00EE33BC" w:rsidSect="00B813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52"/>
    <w:rsid w:val="003618BE"/>
    <w:rsid w:val="003D7432"/>
    <w:rsid w:val="005C3A43"/>
    <w:rsid w:val="005D2F07"/>
    <w:rsid w:val="00706004"/>
    <w:rsid w:val="00881933"/>
    <w:rsid w:val="008C213A"/>
    <w:rsid w:val="00917E52"/>
    <w:rsid w:val="009C5EA1"/>
    <w:rsid w:val="00A81F01"/>
    <w:rsid w:val="00B813EF"/>
    <w:rsid w:val="00C3072B"/>
    <w:rsid w:val="00C965E3"/>
    <w:rsid w:val="00D65E02"/>
    <w:rsid w:val="00E3089A"/>
    <w:rsid w:val="00E34ACD"/>
    <w:rsid w:val="00E95A4B"/>
    <w:rsid w:val="00EB518D"/>
    <w:rsid w:val="00E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E578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3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3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885</Words>
  <Characters>5045</Characters>
  <Application>Microsoft Macintosh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Hickman</dc:creator>
  <cp:keywords/>
  <dc:description/>
  <cp:lastModifiedBy>Amanda Hickman</cp:lastModifiedBy>
  <cp:revision>17</cp:revision>
  <dcterms:created xsi:type="dcterms:W3CDTF">2016-05-17T17:45:00Z</dcterms:created>
  <dcterms:modified xsi:type="dcterms:W3CDTF">2016-05-20T14:16:00Z</dcterms:modified>
</cp:coreProperties>
</file>